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GoBack"/>
      <w:bookmarkEnd w:id="0"/>
      <w:r w:rsidRPr="009F273E">
        <w:rPr>
          <w:rFonts w:ascii="Arial" w:hAnsi="Arial" w:cs="Arial"/>
          <w:b/>
          <w:sz w:val="36"/>
        </w:rPr>
        <w:t>Framework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FF329C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FF329C">
        <w:rPr>
          <w:rFonts w:ascii="Arial" w:hAnsi="Arial" w:cs="Arial"/>
          <w:b/>
          <w:sz w:val="24"/>
          <w:szCs w:val="24"/>
        </w:rPr>
        <w:t>[</w:t>
      </w:r>
      <w:r w:rsidR="00CF2451" w:rsidRPr="00DA16D6">
        <w:rPr>
          <w:rFonts w:ascii="Arial" w:hAnsi="Arial" w:cs="Arial"/>
          <w:b/>
          <w:sz w:val="24"/>
          <w:szCs w:val="24"/>
          <w:highlight w:val="yellow"/>
        </w:rPr>
        <w:t xml:space="preserve">Purchase Order Number / Customer Ref/ CC number generated by </w:t>
      </w:r>
      <w:proofErr w:type="spellStart"/>
      <w:r w:rsidR="00CF2451" w:rsidRPr="00DA16D6">
        <w:rPr>
          <w:rFonts w:ascii="Arial" w:hAnsi="Arial" w:cs="Arial"/>
          <w:b/>
          <w:sz w:val="24"/>
          <w:szCs w:val="24"/>
          <w:highlight w:val="yellow"/>
        </w:rPr>
        <w:t>SalesForce</w:t>
      </w:r>
      <w:proofErr w:type="spellEnd"/>
      <w:r w:rsidR="007D2E98" w:rsidRPr="00FF329C">
        <w:rPr>
          <w:rFonts w:ascii="Arial" w:hAnsi="Arial" w:cs="Arial"/>
          <w:sz w:val="24"/>
          <w:szCs w:val="24"/>
        </w:rPr>
        <w:t>]</w:t>
      </w:r>
    </w:p>
    <w:p w:rsidR="00D500B0" w:rsidRPr="00FF329C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F329C">
        <w:rPr>
          <w:rFonts w:ascii="Arial" w:hAnsi="Arial" w:cs="Arial"/>
          <w:sz w:val="24"/>
          <w:szCs w:val="24"/>
        </w:rPr>
        <w:t>THE BUYER</w:t>
      </w:r>
      <w:r w:rsidR="00563DA5" w:rsidRPr="00FF329C">
        <w:rPr>
          <w:rFonts w:ascii="Arial" w:hAnsi="Arial" w:cs="Arial"/>
          <w:sz w:val="24"/>
          <w:szCs w:val="24"/>
        </w:rPr>
        <w:t>:</w:t>
      </w:r>
      <w:r w:rsidRPr="00FF329C">
        <w:rPr>
          <w:rFonts w:ascii="Arial" w:hAnsi="Arial" w:cs="Arial"/>
          <w:sz w:val="24"/>
          <w:szCs w:val="24"/>
        </w:rPr>
        <w:tab/>
      </w:r>
      <w:r w:rsidRPr="00FF329C">
        <w:rPr>
          <w:rFonts w:ascii="Arial" w:hAnsi="Arial" w:cs="Arial"/>
          <w:sz w:val="24"/>
          <w:szCs w:val="24"/>
        </w:rPr>
        <w:tab/>
      </w:r>
      <w:r w:rsidRPr="00FF329C">
        <w:rPr>
          <w:rFonts w:ascii="Arial" w:hAnsi="Arial" w:cs="Arial"/>
          <w:sz w:val="24"/>
          <w:szCs w:val="24"/>
        </w:rPr>
        <w:tab/>
      </w:r>
      <w:r w:rsidR="00563DA5" w:rsidRPr="00FF329C">
        <w:rPr>
          <w:rFonts w:ascii="Arial" w:hAnsi="Arial" w:cs="Arial"/>
          <w:b/>
          <w:sz w:val="24"/>
          <w:szCs w:val="24"/>
        </w:rPr>
        <w:t>[</w:t>
      </w:r>
      <w:r w:rsidR="00CF2451" w:rsidRPr="00DA16D6">
        <w:rPr>
          <w:rFonts w:ascii="Arial" w:hAnsi="Arial" w:cs="Arial"/>
          <w:b/>
          <w:sz w:val="24"/>
          <w:szCs w:val="24"/>
          <w:highlight w:val="yellow"/>
        </w:rPr>
        <w:t xml:space="preserve">Customer Department </w:t>
      </w:r>
      <w:proofErr w:type="spellStart"/>
      <w:r w:rsidR="00CF2451" w:rsidRPr="00DA16D6">
        <w:rPr>
          <w:rFonts w:ascii="Arial" w:hAnsi="Arial" w:cs="Arial"/>
          <w:b/>
          <w:sz w:val="24"/>
          <w:szCs w:val="24"/>
          <w:highlight w:val="yellow"/>
        </w:rPr>
        <w:t>eg</w:t>
      </w:r>
      <w:proofErr w:type="spellEnd"/>
      <w:r w:rsidR="00CF2451" w:rsidRPr="00DA16D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="00CF2451" w:rsidRPr="00DA16D6">
        <w:rPr>
          <w:rFonts w:ascii="Arial" w:hAnsi="Arial" w:cs="Arial"/>
          <w:b/>
          <w:sz w:val="24"/>
          <w:szCs w:val="24"/>
          <w:highlight w:val="yellow"/>
        </w:rPr>
        <w:t>Dft</w:t>
      </w:r>
      <w:proofErr w:type="spellEnd"/>
      <w:r w:rsidR="00CF2451" w:rsidRPr="00DA16D6">
        <w:rPr>
          <w:rFonts w:ascii="Arial" w:hAnsi="Arial" w:cs="Arial"/>
          <w:b/>
          <w:sz w:val="24"/>
          <w:szCs w:val="24"/>
          <w:highlight w:val="yellow"/>
        </w:rPr>
        <w:t xml:space="preserve"> MoD Cabinet Office</w:t>
      </w:r>
      <w:r w:rsidR="00DA16D6">
        <w:rPr>
          <w:rFonts w:ascii="Arial" w:hAnsi="Arial" w:cs="Arial"/>
          <w:b/>
          <w:sz w:val="24"/>
          <w:szCs w:val="24"/>
        </w:rPr>
        <w:t>]</w:t>
      </w:r>
    </w:p>
    <w:p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CF2451" w:rsidRPr="00DA16D6">
        <w:rPr>
          <w:rFonts w:ascii="Arial" w:hAnsi="Arial" w:cs="Arial"/>
          <w:sz w:val="24"/>
          <w:szCs w:val="24"/>
          <w:highlight w:val="yellow"/>
        </w:rPr>
        <w:t>Usually Head Office of Customer to confirm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CF2451" w:rsidRPr="00DA16D6">
        <w:rPr>
          <w:rFonts w:ascii="Arial" w:hAnsi="Arial" w:cs="Arial"/>
          <w:b/>
          <w:sz w:val="24"/>
          <w:szCs w:val="24"/>
          <w:highlight w:val="yellow"/>
        </w:rPr>
        <w:t>Companies House can provide if Ltd</w:t>
      </w:r>
      <w:r w:rsidR="007D2E98" w:rsidRPr="00DA16D6">
        <w:rPr>
          <w:rFonts w:ascii="Arial" w:hAnsi="Arial" w:cs="Arial"/>
          <w:sz w:val="24"/>
          <w:szCs w:val="24"/>
          <w:highlight w:val="yellow"/>
        </w:rPr>
        <w:t>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4A4734" w:rsidRPr="009F273E" w:rsidRDefault="004A4734">
      <w:pPr>
        <w:rPr>
          <w:rFonts w:ascii="Arial" w:hAnsi="Arial" w:cs="Arial"/>
          <w:sz w:val="24"/>
          <w:szCs w:val="24"/>
        </w:rPr>
      </w:pPr>
    </w:p>
    <w:p w:rsidR="00AB0BC2" w:rsidRPr="009F273E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 w:rsidRPr="00FD41AD">
        <w:rPr>
          <w:rFonts w:ascii="Arial" w:hAnsi="Arial" w:cs="Arial"/>
          <w:sz w:val="24"/>
          <w:szCs w:val="24"/>
          <w:highlight w:val="yellow"/>
        </w:rPr>
        <w:t>date of issue</w:t>
      </w:r>
      <w:r w:rsidR="0054312C" w:rsidRPr="00FD41AD">
        <w:rPr>
          <w:rFonts w:ascii="Arial" w:hAnsi="Arial" w:cs="Arial"/>
          <w:sz w:val="24"/>
          <w:szCs w:val="24"/>
          <w:highlight w:val="yellow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:rsidR="004A4734" w:rsidRPr="009F273E" w:rsidRDefault="003E73F1" w:rsidP="009B1A89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9B1A89">
        <w:rPr>
          <w:rFonts w:ascii="Arial" w:hAnsi="Arial" w:cs="Arial"/>
          <w:sz w:val="24"/>
          <w:szCs w:val="24"/>
        </w:rPr>
        <w:t xml:space="preserve">number RM6178 Water, Wastewater and Ancillary Services (2) </w:t>
      </w:r>
      <w:r w:rsidR="00CB39A4" w:rsidRPr="009F273E">
        <w:rPr>
          <w:rFonts w:ascii="Arial" w:hAnsi="Arial" w:cs="Arial"/>
          <w:sz w:val="24"/>
          <w:szCs w:val="24"/>
        </w:rPr>
        <w:t xml:space="preserve">for the provision of </w:t>
      </w:r>
      <w:r w:rsidR="009B1A89" w:rsidRPr="009B1A89">
        <w:rPr>
          <w:rFonts w:ascii="Arial" w:hAnsi="Arial" w:cs="Arial"/>
          <w:sz w:val="24"/>
          <w:szCs w:val="24"/>
        </w:rPr>
        <w:t>Water, Wastewater and Ancillary Services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p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</w:t>
      </w:r>
      <w:r w:rsidR="007941E3" w:rsidRPr="009F273E">
        <w:rPr>
          <w:rFonts w:ascii="Arial" w:hAnsi="Arial" w:cs="Arial"/>
          <w:sz w:val="24"/>
          <w:szCs w:val="24"/>
        </w:rPr>
        <w:t>]</w:t>
      </w:r>
    </w:p>
    <w:p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5B7837" w:rsidRPr="005B7837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lastRenderedPageBreak/>
        <w:t>CALL-OFF INCORPORATED TERMS</w:t>
      </w:r>
    </w:p>
    <w:p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:rsidR="004A4734" w:rsidRPr="00003A25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9B1A89">
        <w:rPr>
          <w:rStyle w:val="Emphasis"/>
          <w:rFonts w:ascii="Arial" w:hAnsi="Arial" w:cs="Arial"/>
          <w:i w:val="0"/>
          <w:sz w:val="24"/>
          <w:szCs w:val="24"/>
        </w:rPr>
        <w:t xml:space="preserve"> RM6178 </w:t>
      </w:r>
      <w:r w:rsidR="009B1A89">
        <w:rPr>
          <w:rFonts w:ascii="Arial" w:hAnsi="Arial" w:cs="Arial"/>
          <w:sz w:val="24"/>
          <w:szCs w:val="24"/>
        </w:rPr>
        <w:t>Water, Wastewater and Ancillary Services (2)</w:t>
      </w:r>
    </w:p>
    <w:p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:rsidR="00553075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:rsidR="00553075" w:rsidRPr="00DF2308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:rsidR="009B1A89" w:rsidRPr="009B1A89" w:rsidRDefault="0054312C" w:rsidP="009B1A89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B1A89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 w:rsidRPr="009B1A89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9B1A89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9B1A89" w:rsidRPr="009B1A89">
        <w:rPr>
          <w:rStyle w:val="Emphasis"/>
          <w:rFonts w:ascii="Arial" w:hAnsi="Arial" w:cs="Arial"/>
          <w:i w:val="0"/>
          <w:iCs w:val="0"/>
          <w:sz w:val="24"/>
          <w:szCs w:val="24"/>
        </w:rPr>
        <w:t>RM6178 Water, Wastewater and Ancillary Services (2)</w:t>
      </w:r>
    </w:p>
    <w:p w:rsidR="0054312C" w:rsidRPr="0054312C" w:rsidRDefault="0054312C" w:rsidP="009B1A89">
      <w:pPr>
        <w:pStyle w:val="ListParagraph"/>
        <w:ind w:left="1080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:rsidR="004A4734" w:rsidRPr="009B1A89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>6 (Key Subcontractors</w:t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9B1A89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7 (Financial </w:t>
      </w:r>
      <w:r w:rsidR="005C0DB5" w:rsidRPr="009B1A89">
        <w:rPr>
          <w:rStyle w:val="Emphasis"/>
          <w:rFonts w:ascii="Arial" w:hAnsi="Arial" w:cs="Arial"/>
          <w:i w:val="0"/>
          <w:sz w:val="24"/>
          <w:szCs w:val="24"/>
        </w:rPr>
        <w:t>Difficulties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9F273E" w:rsidRDefault="00CB39A4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chedule 8 (Guarantee)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5C0DB5" w:rsidRPr="009F273E" w:rsidRDefault="005C0DB5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Schedule 9 (Mini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mum Standards of Reliability)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5C0DB5" w:rsidRPr="009F273E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36637C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4312C" w:rsidRDefault="0036637C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B1A89" w:rsidRPr="009B1A89">
        <w:rPr>
          <w:rStyle w:val="Emphasis"/>
          <w:rFonts w:ascii="Arial" w:hAnsi="Arial" w:cs="Arial"/>
          <w:i w:val="0"/>
          <w:sz w:val="24"/>
          <w:szCs w:val="24"/>
        </w:rPr>
        <w:t>12 (Supply Chain Visibility)</w:t>
      </w:r>
      <w:r w:rsidR="009B1A89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B1A89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B1A89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9B1A89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Salesforce Ref Number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3 (Continuous Improvement)</w:t>
      </w:r>
    </w:p>
    <w:p w:rsidR="004A4734" w:rsidRPr="009B1A89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1A89">
        <w:rPr>
          <w:rStyle w:val="Emphasis"/>
          <w:rFonts w:ascii="Arial" w:hAnsi="Arial" w:cs="Arial"/>
          <w:i w:val="0"/>
          <w:sz w:val="24"/>
          <w:szCs w:val="24"/>
        </w:rPr>
        <w:t>Call-Off Schedule 5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873886" w:rsidRPr="009B1A89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>Pricing Details)</w:t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6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ICT Services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B1A89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1A89">
        <w:rPr>
          <w:rStyle w:val="Emphasis"/>
          <w:rFonts w:ascii="Arial" w:hAnsi="Arial" w:cs="Arial"/>
          <w:i w:val="0"/>
          <w:sz w:val="24"/>
          <w:szCs w:val="24"/>
        </w:rPr>
        <w:t>Call-Off Schedule 7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 (</w:t>
      </w:r>
      <w:r w:rsidRPr="009B1A89">
        <w:rPr>
          <w:rStyle w:val="Emphasis"/>
          <w:rFonts w:ascii="Arial" w:hAnsi="Arial" w:cs="Arial"/>
          <w:i w:val="0"/>
          <w:sz w:val="24"/>
          <w:szCs w:val="24"/>
        </w:rPr>
        <w:t>Key Supplier Staff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3D7714" w:rsidRPr="009B5B50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>Call-Off Schedule 8 (Business Co</w:t>
      </w:r>
      <w:r w:rsidR="009B5B50" w:rsidRPr="009B5B50">
        <w:rPr>
          <w:rStyle w:val="Emphasis"/>
          <w:rFonts w:ascii="Arial" w:hAnsi="Arial" w:cs="Arial"/>
          <w:i w:val="0"/>
          <w:sz w:val="24"/>
          <w:szCs w:val="24"/>
        </w:rPr>
        <w:t>ntinuity and Disaster Recovery)</w:t>
      </w:r>
    </w:p>
    <w:p w:rsidR="004A4734" w:rsidRPr="009B5B50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>Call-Off Schedule 9 (Security</w:t>
      </w:r>
      <w:r w:rsidR="00CB39A4" w:rsidRPr="009B5B50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CB39A4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 </w:t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  <w:r w:rsidR="00CB39A4"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4A4734" w:rsidRPr="009B5B50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Call-Off Schedule 10 </w:t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(Exit Management) </w:t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3D7714" w:rsidRPr="009B5B50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Call-Off Schedule 11 (Installation </w:t>
      </w:r>
      <w:r w:rsidR="00377A85" w:rsidRPr="009B5B50">
        <w:rPr>
          <w:rStyle w:val="Emphasis"/>
          <w:rFonts w:ascii="Arial" w:hAnsi="Arial" w:cs="Arial"/>
          <w:i w:val="0"/>
          <w:sz w:val="24"/>
          <w:szCs w:val="24"/>
        </w:rPr>
        <w:t>Works</w:t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 </w:t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12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13 (</w:t>
      </w:r>
      <w:r w:rsidR="00BE671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B5B50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>Call-Off Schedule 14 (</w:t>
      </w:r>
      <w:r w:rsidR="003D7714" w:rsidRPr="009B5B50">
        <w:rPr>
          <w:rStyle w:val="Emphasis"/>
          <w:rFonts w:ascii="Arial" w:hAnsi="Arial" w:cs="Arial"/>
          <w:i w:val="0"/>
          <w:sz w:val="24"/>
          <w:szCs w:val="24"/>
        </w:rPr>
        <w:t>Service Levels</w:t>
      </w:r>
      <w:r w:rsidR="00873886"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873886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9B5B50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>Call-Off Schedu</w:t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>le 15 (</w:t>
      </w:r>
      <w:r w:rsidR="00A56C49"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Call-Off Contract Management) </w:t>
      </w:r>
      <w:r w:rsidR="00A56C49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A56C49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9B5B50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Schedule 16 (Benchmarking) </w:t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 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>[Call-Off 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19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>Call-Off Schedule 20 (</w:t>
      </w:r>
      <w:r w:rsidR="003B6DBC" w:rsidRPr="009B5B50">
        <w:rPr>
          <w:rStyle w:val="Emphasis"/>
          <w:rFonts w:ascii="Arial" w:hAnsi="Arial" w:cs="Arial"/>
          <w:i w:val="0"/>
          <w:sz w:val="24"/>
          <w:szCs w:val="24"/>
        </w:rPr>
        <w:t>Call-O</w:t>
      </w:r>
      <w:r w:rsidR="003E7CBB" w:rsidRPr="009B5B50">
        <w:rPr>
          <w:rStyle w:val="Emphasis"/>
          <w:rFonts w:ascii="Arial" w:hAnsi="Arial" w:cs="Arial"/>
          <w:i w:val="0"/>
          <w:sz w:val="24"/>
          <w:szCs w:val="24"/>
        </w:rPr>
        <w:t>ff Specification</w:t>
      </w:r>
      <w:r w:rsidR="00A621D7" w:rsidRPr="009B5B50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A621D7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CB0A54" w:rsidRDefault="00CB0A5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21 (Northern Ireland Law) 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:rsidR="00CB0A54" w:rsidRPr="009F273E" w:rsidRDefault="00CB0A5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22 (Lease Terms)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:rsidR="00A621D7" w:rsidRPr="00CB0A54" w:rsidRDefault="00A621D7" w:rsidP="00CB0A54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</w:t>
      </w:r>
      <w:r w:rsidR="00BD4C7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3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CB0A5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3.0</w:t>
      </w:r>
      <w:r w:rsidR="00E4117B">
        <w:rPr>
          <w:rFonts w:ascii="Arial" w:hAnsi="Arial" w:cs="Arial"/>
          <w:sz w:val="24"/>
          <w:szCs w:val="24"/>
        </w:rPr>
        <w:t>.</w:t>
      </w:r>
      <w:r w:rsidR="002B01B9">
        <w:rPr>
          <w:rFonts w:ascii="Arial" w:hAnsi="Arial" w:cs="Arial"/>
          <w:sz w:val="24"/>
          <w:szCs w:val="24"/>
        </w:rPr>
        <w:t>8</w:t>
      </w:r>
      <w:r w:rsidRPr="009F273E">
        <w:rPr>
          <w:rFonts w:ascii="Arial" w:hAnsi="Arial" w:cs="Arial"/>
          <w:sz w:val="24"/>
          <w:szCs w:val="24"/>
        </w:rPr>
        <w:t>)</w:t>
      </w:r>
    </w:p>
    <w:p w:rsidR="004A4734" w:rsidRPr="009B5B50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orporate Social Responsibility) </w:t>
      </w:r>
      <w:r w:rsidR="009B5B50" w:rsidRPr="009B5B50">
        <w:rPr>
          <w:rStyle w:val="Emphasis"/>
          <w:rFonts w:ascii="Arial" w:hAnsi="Arial" w:cs="Arial"/>
          <w:i w:val="0"/>
          <w:iCs w:val="0"/>
          <w:sz w:val="24"/>
          <w:szCs w:val="24"/>
        </w:rPr>
        <w:t>RM6178 Water, Wastewater and Ancillary Services (2)</w:t>
      </w:r>
    </w:p>
    <w:p w:rsidR="004A4734" w:rsidRPr="00905315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05315">
        <w:rPr>
          <w:rStyle w:val="Emphasis"/>
          <w:rFonts w:ascii="Arial" w:hAnsi="Arial" w:cs="Arial"/>
          <w:i w:val="0"/>
          <w:sz w:val="24"/>
          <w:szCs w:val="24"/>
        </w:rPr>
        <w:t>Call-Off Schedule </w:t>
      </w:r>
      <w:r w:rsidR="00B16AD6" w:rsidRPr="00905315">
        <w:rPr>
          <w:rStyle w:val="Emphasis"/>
          <w:rFonts w:ascii="Arial" w:hAnsi="Arial" w:cs="Arial"/>
          <w:i w:val="0"/>
          <w:sz w:val="24"/>
          <w:szCs w:val="24"/>
        </w:rPr>
        <w:t>4</w:t>
      </w:r>
      <w:r w:rsidRPr="0090531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905315">
        <w:rPr>
          <w:rFonts w:ascii="Arial" w:hAnsi="Arial" w:cs="Arial"/>
          <w:sz w:val="24"/>
          <w:szCs w:val="24"/>
        </w:rPr>
        <w:t>(Supplier Response</w:t>
      </w:r>
      <w:r w:rsidRPr="00905315">
        <w:rPr>
          <w:rFonts w:ascii="Arial" w:hAnsi="Arial" w:cs="Arial"/>
          <w:sz w:val="24"/>
          <w:szCs w:val="24"/>
        </w:rPr>
        <w:t xml:space="preserve">) </w:t>
      </w:r>
      <w:r w:rsidR="00B16AD6" w:rsidRPr="00905315">
        <w:rPr>
          <w:rFonts w:ascii="Arial" w:hAnsi="Arial" w:cs="Arial"/>
          <w:sz w:val="24"/>
          <w:szCs w:val="24"/>
        </w:rPr>
        <w:t xml:space="preserve">as long as </w:t>
      </w:r>
      <w:r w:rsidRPr="00905315">
        <w:rPr>
          <w:rFonts w:ascii="Arial" w:hAnsi="Arial" w:cs="Arial"/>
          <w:sz w:val="24"/>
          <w:szCs w:val="24"/>
        </w:rPr>
        <w:t xml:space="preserve">any parts of the Call-Off Tender </w:t>
      </w:r>
      <w:r w:rsidR="00B16AD6" w:rsidRPr="00905315">
        <w:rPr>
          <w:rFonts w:ascii="Arial" w:hAnsi="Arial" w:cs="Arial"/>
          <w:sz w:val="24"/>
          <w:szCs w:val="24"/>
        </w:rPr>
        <w:t>that</w:t>
      </w:r>
      <w:r w:rsidRPr="00905315">
        <w:rPr>
          <w:rFonts w:ascii="Arial" w:hAnsi="Arial" w:cs="Arial"/>
          <w:sz w:val="24"/>
          <w:szCs w:val="24"/>
        </w:rPr>
        <w:t xml:space="preserve"> offer a better commercial position for the </w:t>
      </w:r>
      <w:r w:rsidR="003809EC" w:rsidRPr="00905315">
        <w:rPr>
          <w:rFonts w:ascii="Arial" w:hAnsi="Arial" w:cs="Arial"/>
          <w:sz w:val="24"/>
          <w:szCs w:val="24"/>
        </w:rPr>
        <w:t>Buyer (as decided by the Buyer)</w:t>
      </w:r>
      <w:r w:rsidRPr="00905315">
        <w:rPr>
          <w:rFonts w:ascii="Arial" w:hAnsi="Arial" w:cs="Arial"/>
          <w:sz w:val="24"/>
          <w:szCs w:val="24"/>
        </w:rPr>
        <w:t xml:space="preserve"> take prece</w:t>
      </w:r>
      <w:r w:rsidR="00905315" w:rsidRPr="00905315">
        <w:rPr>
          <w:rFonts w:ascii="Arial" w:hAnsi="Arial" w:cs="Arial"/>
          <w:sz w:val="24"/>
          <w:szCs w:val="24"/>
        </w:rPr>
        <w:t>dence over the documents above.</w:t>
      </w:r>
    </w:p>
    <w:p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SPECIAL TERMS</w:t>
      </w:r>
    </w:p>
    <w:p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 xml:space="preserve">, Call </w:t>
      </w:r>
      <w:proofErr w:type="gramStart"/>
      <w:r w:rsidR="001E0368">
        <w:rPr>
          <w:rFonts w:ascii="Arial" w:hAnsi="Arial" w:cs="Arial"/>
          <w:sz w:val="24"/>
          <w:szCs w:val="24"/>
        </w:rPr>
        <w:t>Off</w:t>
      </w:r>
      <w:proofErr w:type="gramEnd"/>
      <w:r w:rsidR="001E0368">
        <w:rPr>
          <w:rFonts w:ascii="Arial" w:hAnsi="Arial" w:cs="Arial"/>
          <w:sz w:val="24"/>
          <w:szCs w:val="24"/>
        </w:rPr>
        <w:t xml:space="preserve"> 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 w:rsidR="00905315">
        <w:rPr>
          <w:rFonts w:ascii="Arial" w:hAnsi="Arial" w:cs="Arial"/>
          <w:sz w:val="24"/>
          <w:szCs w:val="24"/>
        </w:rPr>
        <w:t>Call-Off Specification)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0851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51C3">
        <w:rPr>
          <w:rFonts w:ascii="Arial" w:hAnsi="Arial" w:cs="Arial"/>
          <w:sz w:val="24"/>
          <w:szCs w:val="24"/>
        </w:rPr>
        <w:t>CALL-OFF CHARGES</w:t>
      </w: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05315">
        <w:rPr>
          <w:rFonts w:ascii="Arial" w:hAnsi="Arial" w:cs="Arial"/>
          <w:sz w:val="24"/>
          <w:szCs w:val="24"/>
        </w:rPr>
        <w:t>See</w:t>
      </w:r>
      <w:r>
        <w:rPr>
          <w:rFonts w:ascii="Arial" w:hAnsi="Arial" w:cs="Arial"/>
          <w:sz w:val="24"/>
          <w:szCs w:val="24"/>
        </w:rPr>
        <w:t xml:space="preserve">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BA15CD">
        <w:rPr>
          <w:rFonts w:ascii="Arial" w:hAnsi="Arial" w:cs="Arial"/>
          <w:sz w:val="24"/>
          <w:szCs w:val="24"/>
        </w:rPr>
        <w:t>4</w:t>
      </w:r>
      <w:r w:rsidRPr="00B714E9">
        <w:rPr>
          <w:rFonts w:ascii="Arial" w:hAnsi="Arial" w:cs="Arial"/>
          <w:sz w:val="24"/>
          <w:szCs w:val="24"/>
        </w:rPr>
        <w:t xml:space="preserve">, </w:t>
      </w:r>
      <w:r w:rsidR="00BA15CD">
        <w:rPr>
          <w:rFonts w:ascii="Arial" w:hAnsi="Arial" w:cs="Arial"/>
          <w:sz w:val="24"/>
          <w:szCs w:val="24"/>
        </w:rPr>
        <w:t>5 and 6 (if used)</w:t>
      </w:r>
      <w:r w:rsidRPr="00B714E9">
        <w:rPr>
          <w:rFonts w:ascii="Arial" w:hAnsi="Arial" w:cs="Arial"/>
          <w:sz w:val="24"/>
          <w:szCs w:val="24"/>
        </w:rPr>
        <w:t xml:space="preserve"> in Framework Schedule 3 (Framework Prices)]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 The Charges can </w:t>
      </w:r>
      <w:r w:rsidRPr="00CB23C3">
        <w:rPr>
          <w:rFonts w:ascii="Arial" w:hAnsi="Arial" w:cs="Arial"/>
          <w:sz w:val="24"/>
          <w:szCs w:val="24"/>
        </w:rPr>
        <w:t xml:space="preserve">only be changed by agreement in writing between the Buyer and the Supplier </w:t>
      </w:r>
      <w:r>
        <w:rPr>
          <w:rFonts w:ascii="Arial" w:hAnsi="Arial" w:cs="Arial"/>
          <w:sz w:val="24"/>
          <w:szCs w:val="24"/>
        </w:rPr>
        <w:t>because</w:t>
      </w:r>
      <w:r w:rsidRPr="00CB23C3">
        <w:rPr>
          <w:rFonts w:ascii="Arial" w:hAnsi="Arial" w:cs="Arial"/>
          <w:sz w:val="24"/>
          <w:szCs w:val="24"/>
        </w:rPr>
        <w:t xml:space="preserve"> of: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[Indexation]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[Specific Change in Law]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[B</w:t>
      </w:r>
      <w:r w:rsidRPr="000851C3">
        <w:rPr>
          <w:rFonts w:ascii="Arial" w:hAnsi="Arial" w:cs="Arial"/>
          <w:sz w:val="24"/>
          <w:szCs w:val="24"/>
        </w:rPr>
        <w:t xml:space="preserve">enchmarking </w:t>
      </w:r>
      <w:r>
        <w:rPr>
          <w:rFonts w:ascii="Arial" w:hAnsi="Arial" w:cs="Arial"/>
          <w:sz w:val="24"/>
          <w:szCs w:val="24"/>
        </w:rPr>
        <w:t>using Call-</w:t>
      </w:r>
      <w:r w:rsidRPr="000851C3">
        <w:rPr>
          <w:rFonts w:ascii="Arial" w:hAnsi="Arial" w:cs="Arial"/>
          <w:sz w:val="24"/>
          <w:szCs w:val="24"/>
        </w:rPr>
        <w:t xml:space="preserve">Off Schedule </w:t>
      </w:r>
      <w:r>
        <w:rPr>
          <w:rFonts w:ascii="Arial" w:hAnsi="Arial" w:cs="Arial"/>
          <w:sz w:val="24"/>
          <w:szCs w:val="24"/>
        </w:rPr>
        <w:t>16 (Benchmarking)</w:t>
      </w:r>
      <w:r w:rsidRPr="000851C3">
        <w:rPr>
          <w:rFonts w:ascii="Arial" w:hAnsi="Arial" w:cs="Arial"/>
          <w:sz w:val="24"/>
          <w:szCs w:val="24"/>
        </w:rPr>
        <w:t>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:rsidR="001D084D" w:rsidRPr="009F273E" w:rsidRDefault="00905315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NOT APPLICABLE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 w:rsidR="00905315">
        <w:rPr>
          <w:rFonts w:ascii="Arial" w:hAnsi="Arial" w:cs="Arial"/>
          <w:sz w:val="24"/>
          <w:szCs w:val="24"/>
        </w:rPr>
        <w:t xml:space="preserve"> example monthly or quarterly</w:t>
      </w:r>
      <w:r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  <w:r w:rsidR="00905315" w:rsidRPr="00905315">
        <w:rPr>
          <w:rFonts w:ascii="Arial" w:hAnsi="Arial" w:cs="Arial"/>
          <w:sz w:val="24"/>
          <w:szCs w:val="24"/>
          <w:highlight w:val="yellow"/>
        </w:rPr>
        <w:t>Where Invoices are sent example shared service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  <w:r w:rsidR="00D51ACB">
        <w:rPr>
          <w:rFonts w:ascii="Arial" w:hAnsi="Arial" w:cs="Arial"/>
          <w:sz w:val="24"/>
          <w:szCs w:val="24"/>
        </w:rPr>
        <w:t xml:space="preserve"> 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Call-Off Schedule X]]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51ACB">
        <w:rPr>
          <w:rFonts w:ascii="Arial" w:hAnsi="Arial" w:cs="Arial"/>
          <w:sz w:val="24"/>
          <w:szCs w:val="24"/>
          <w:highlight w:val="yellow"/>
        </w:rPr>
        <w:lastRenderedPageBreak/>
        <w:t>[</w:t>
      </w:r>
      <w:r w:rsidR="00D51ACB">
        <w:rPr>
          <w:rFonts w:ascii="Arial" w:hAnsi="Arial" w:cs="Arial"/>
          <w:b/>
          <w:sz w:val="24"/>
          <w:szCs w:val="24"/>
          <w:highlight w:val="yellow"/>
        </w:rPr>
        <w:t>W</w:t>
      </w:r>
      <w:r w:rsidR="00D51ACB" w:rsidRPr="00D51ACB">
        <w:rPr>
          <w:rFonts w:ascii="Arial" w:hAnsi="Arial" w:cs="Arial"/>
          <w:b/>
          <w:sz w:val="24"/>
          <w:szCs w:val="24"/>
          <w:highlight w:val="yellow"/>
        </w:rPr>
        <w:t>eekly during mobilisation, with a view to moving to monthly</w:t>
      </w:r>
      <w:r w:rsidR="00D51ACB" w:rsidRPr="00D51ACB">
        <w:rPr>
          <w:rFonts w:ascii="Arial" w:hAnsi="Arial" w:cs="Arial"/>
          <w:b/>
          <w:sz w:val="24"/>
          <w:szCs w:val="24"/>
        </w:rPr>
        <w:t>:</w:t>
      </w:r>
      <w:r w:rsidR="00BC41BF" w:rsidRPr="00D51ACB">
        <w:rPr>
          <w:rFonts w:ascii="Arial" w:hAnsi="Arial" w:cs="Arial"/>
          <w:b/>
          <w:sz w:val="24"/>
          <w:szCs w:val="24"/>
        </w:rPr>
        <w:t xml:space="preserve"> </w:t>
      </w:r>
      <w:r w:rsidRPr="00D51ACB">
        <w:rPr>
          <w:rFonts w:ascii="Arial" w:hAnsi="Arial" w:cs="Arial"/>
          <w:sz w:val="24"/>
          <w:szCs w:val="24"/>
        </w:rPr>
        <w:t>On the first Working Day of each calendar month]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:rsidR="004A4734" w:rsidRPr="009F273E" w:rsidRDefault="00D51AC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51ACB">
        <w:rPr>
          <w:rFonts w:ascii="Arial" w:hAnsi="Arial" w:cs="Arial"/>
          <w:b/>
          <w:sz w:val="24"/>
          <w:szCs w:val="24"/>
          <w:highlight w:val="yellow"/>
        </w:rPr>
        <w:t xml:space="preserve">[Weekly during mobilisation, with a view to moving to Monthly: </w:t>
      </w:r>
      <w:r w:rsidR="00CB39A4" w:rsidRPr="008B5AA5">
        <w:rPr>
          <w:rFonts w:ascii="Arial" w:hAnsi="Arial" w:cs="Arial"/>
          <w:sz w:val="24"/>
          <w:szCs w:val="24"/>
        </w:rPr>
        <w:t>on the first Working Day of each quarter]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:rsidR="004A4734" w:rsidRPr="009F273E" w:rsidRDefault="00D51AC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51ACB">
        <w:rPr>
          <w:rFonts w:ascii="Arial" w:hAnsi="Arial" w:cs="Arial"/>
          <w:sz w:val="24"/>
          <w:szCs w:val="24"/>
          <w:highlight w:val="yellow"/>
        </w:rPr>
        <w:t xml:space="preserve">[Call off Schedule 4 and Call off Schedule 5 </w:t>
      </w:r>
      <w:r w:rsidR="00A340BA" w:rsidRPr="00D51ACB">
        <w:rPr>
          <w:rFonts w:ascii="Arial" w:hAnsi="Arial" w:cs="Arial"/>
          <w:sz w:val="24"/>
          <w:szCs w:val="24"/>
          <w:highlight w:val="yellow"/>
        </w:rPr>
        <w:t>Supplier’s Commercially Sensitive I</w:t>
      </w:r>
      <w:r w:rsidR="00CB39A4" w:rsidRPr="00D51ACB">
        <w:rPr>
          <w:rFonts w:ascii="Arial" w:hAnsi="Arial" w:cs="Arial"/>
          <w:sz w:val="24"/>
          <w:szCs w:val="24"/>
          <w:highlight w:val="yellow"/>
        </w:rPr>
        <w:t>nformation]</w:t>
      </w:r>
      <w:r w:rsidR="00CB39A4" w:rsidRPr="00563DA5">
        <w:rPr>
          <w:rFonts w:ascii="Arial" w:hAnsi="Arial" w:cs="Arial"/>
          <w:sz w:val="24"/>
          <w:szCs w:val="24"/>
        </w:rPr>
        <w:t xml:space="preserve">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proofErr w:type="gramStart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A340BA">
        <w:rPr>
          <w:rFonts w:ascii="Arial" w:hAnsi="Arial" w:cs="Arial"/>
          <w:sz w:val="24"/>
          <w:szCs w:val="24"/>
        </w:rPr>
        <w:t>Call-</w:t>
      </w:r>
      <w:r w:rsidR="00CD7897" w:rsidRPr="00563DA5">
        <w:rPr>
          <w:rFonts w:ascii="Arial" w:hAnsi="Arial" w:cs="Arial"/>
          <w:sz w:val="24"/>
          <w:szCs w:val="24"/>
        </w:rPr>
        <w:t>Off 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A70984">
        <w:rPr>
          <w:rFonts w:ascii="Arial" w:hAnsi="Arial" w:cs="Arial"/>
          <w:sz w:val="24"/>
          <w:szCs w:val="24"/>
        </w:rPr>
        <w:t>: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A70984">
        <w:rPr>
          <w:rFonts w:ascii="Arial" w:hAnsi="Arial" w:cs="Arial"/>
          <w:sz w:val="24"/>
          <w:szCs w:val="24"/>
        </w:rPr>
        <w:t>one Month</w:t>
      </w:r>
      <w:r>
        <w:rPr>
          <w:rFonts w:ascii="Arial" w:hAnsi="Arial" w:cs="Arial"/>
          <w:sz w:val="24"/>
          <w:szCs w:val="24"/>
        </w:rPr>
        <w:t>]</w:t>
      </w:r>
    </w:p>
    <w:p w:rsidR="00A70984" w:rsidRPr="00A42B1E" w:rsidRDefault="00A70984" w:rsidP="00A70984">
      <w:pPr>
        <w:pStyle w:val="11table"/>
        <w:numPr>
          <w:ilvl w:val="0"/>
          <w:numId w:val="0"/>
        </w:numPr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A Critical Service Level Failure is: </w:t>
      </w:r>
      <w:r w:rsidRPr="005E30B1">
        <w:rPr>
          <w:rFonts w:ascii="Arial" w:hAnsi="Arial" w:cs="Arial"/>
          <w:b w:val="0"/>
          <w:sz w:val="24"/>
          <w:szCs w:val="24"/>
          <w:highlight w:val="yellow"/>
        </w:rPr>
        <w:t>[</w:t>
      </w:r>
      <w:r w:rsidRPr="005E30B1">
        <w:rPr>
          <w:rFonts w:ascii="Arial" w:hAnsi="Arial" w:cs="Arial"/>
          <w:sz w:val="24"/>
          <w:szCs w:val="24"/>
          <w:highlight w:val="yellow"/>
        </w:rPr>
        <w:t>Buyer</w:t>
      </w:r>
      <w:r>
        <w:rPr>
          <w:rFonts w:ascii="Arial" w:hAnsi="Arial" w:cs="Arial"/>
          <w:b w:val="0"/>
          <w:sz w:val="24"/>
          <w:szCs w:val="24"/>
          <w:highlight w:val="yellow"/>
        </w:rPr>
        <w:t xml:space="preserve"> to define</w:t>
      </w:r>
      <w:r>
        <w:rPr>
          <w:rFonts w:ascii="Arial" w:eastAsia="MS Mincho" w:hAnsi="Arial" w:cs="Arial"/>
          <w:b w:val="0"/>
          <w:lang w:eastAsia="en-US"/>
        </w:rPr>
        <w:t>]</w:t>
      </w:r>
    </w:p>
    <w:p w:rsidR="00A70984" w:rsidRDefault="00A70984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D24C81" w:rsidRPr="00D24C81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:rsidR="00D24C81" w:rsidRDefault="00D24C81" w:rsidP="00D24C8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:rsidR="004A4734" w:rsidRPr="009F273E" w:rsidRDefault="002D516A" w:rsidP="00AA20E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There’s a guarantee of the </w:t>
      </w:r>
      <w:r w:rsidR="00CB39A4" w:rsidRPr="0052301B">
        <w:rPr>
          <w:rFonts w:ascii="Arial" w:hAnsi="Arial" w:cs="Arial"/>
          <w:sz w:val="24"/>
          <w:szCs w:val="24"/>
        </w:rPr>
        <w:t>Supplier's per</w:t>
      </w:r>
      <w:r w:rsidR="009F273E" w:rsidRPr="0052301B">
        <w:rPr>
          <w:rFonts w:ascii="Arial" w:hAnsi="Arial" w:cs="Arial"/>
          <w:sz w:val="24"/>
          <w:szCs w:val="24"/>
        </w:rPr>
        <w:t xml:space="preserve">formance </w:t>
      </w:r>
      <w:r>
        <w:rPr>
          <w:rFonts w:ascii="Arial" w:hAnsi="Arial" w:cs="Arial"/>
          <w:sz w:val="24"/>
          <w:szCs w:val="24"/>
        </w:rPr>
        <w:t xml:space="preserve">provided </w:t>
      </w:r>
      <w:r w:rsidR="00D3696B">
        <w:rPr>
          <w:rFonts w:ascii="Arial" w:hAnsi="Arial" w:cs="Arial"/>
          <w:sz w:val="24"/>
          <w:szCs w:val="24"/>
        </w:rPr>
        <w:t xml:space="preserve">for </w:t>
      </w:r>
      <w:r>
        <w:rPr>
          <w:rFonts w:ascii="Arial" w:hAnsi="Arial" w:cs="Arial"/>
          <w:sz w:val="24"/>
          <w:szCs w:val="24"/>
        </w:rPr>
        <w:t>all Call-Off Contracts</w:t>
      </w:r>
      <w:r w:rsidR="00CB39A4" w:rsidRPr="0052301B">
        <w:rPr>
          <w:rFonts w:ascii="Arial" w:hAnsi="Arial" w:cs="Arial"/>
          <w:sz w:val="24"/>
          <w:szCs w:val="24"/>
        </w:rPr>
        <w:t xml:space="preserve"> entered</w:t>
      </w:r>
      <w:r w:rsidR="00D3696B">
        <w:rPr>
          <w:rFonts w:ascii="Arial" w:hAnsi="Arial" w:cs="Arial"/>
          <w:sz w:val="24"/>
          <w:szCs w:val="24"/>
        </w:rPr>
        <w:t xml:space="preserve"> under the Framework Contract</w:t>
      </w:r>
    </w:p>
    <w:p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:rsidR="00051257" w:rsidRPr="008C1605" w:rsidRDefault="00CB39A4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Call-Off Schedule 4 (Call-</w:t>
      </w:r>
      <w:r w:rsidR="00051257" w:rsidRPr="00232CB2">
        <w:rPr>
          <w:rFonts w:ascii="Arial" w:hAnsi="Arial" w:cs="Arial"/>
          <w:sz w:val="24"/>
          <w:szCs w:val="24"/>
        </w:rPr>
        <w:t>Off 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:rsidR="00FF329C" w:rsidRDefault="00FF329C" w:rsidP="00B87349">
      <w:pPr>
        <w:rPr>
          <w:rFonts w:ascii="Arial" w:hAnsi="Arial" w:cs="Arial"/>
          <w:sz w:val="24"/>
          <w:szCs w:val="24"/>
        </w:rPr>
      </w:pPr>
    </w:p>
    <w:p w:rsidR="004A4734" w:rsidRPr="00051257" w:rsidRDefault="00FF329C" w:rsidP="00FF329C">
      <w:pPr>
        <w:tabs>
          <w:tab w:val="left" w:pos="5600"/>
        </w:tabs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ab/>
      </w:r>
    </w:p>
    <w:sectPr w:rsidR="004A4734" w:rsidRPr="00051257" w:rsidSect="00623E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C5F" w:rsidRDefault="00884C5F">
      <w:pPr>
        <w:spacing w:after="0" w:line="240" w:lineRule="auto"/>
      </w:pPr>
      <w:r>
        <w:separator/>
      </w:r>
    </w:p>
  </w:endnote>
  <w:endnote w:type="continuationSeparator" w:id="0">
    <w:p w:rsidR="00884C5F" w:rsidRDefault="00884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Yu Gothic UI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90D" w:rsidRDefault="00B159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970" w:rsidRPr="00623ED5" w:rsidRDefault="00AC0970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Framework Ref: </w:t>
    </w:r>
    <w:r w:rsidR="009B5B50">
      <w:rPr>
        <w:rFonts w:ascii="Arial" w:hAnsi="Arial" w:cs="Arial"/>
        <w:sz w:val="20"/>
        <w:szCs w:val="20"/>
      </w:rPr>
      <w:t>RM6178 Water, Wastewater and Ancillary Services (2)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AC0970" w:rsidRPr="00623ED5" w:rsidRDefault="009B1A89" w:rsidP="009A32AB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Project Version: v1.1</w:t>
    </w:r>
    <w:r w:rsidR="005B7837" w:rsidRPr="00623ED5">
      <w:rPr>
        <w:rFonts w:ascii="Arial" w:hAnsi="Arial" w:cs="Arial"/>
        <w:sz w:val="20"/>
        <w:szCs w:val="20"/>
      </w:rPr>
      <w:tab/>
    </w:r>
    <w:r w:rsidR="005B7837"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7076D9">
      <w:rPr>
        <w:rFonts w:ascii="Arial" w:hAnsi="Arial" w:cs="Arial"/>
        <w:noProof/>
        <w:sz w:val="20"/>
        <w:szCs w:val="20"/>
      </w:rPr>
      <w:t>6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 w:rsidR="00783044">
      <w:rPr>
        <w:rFonts w:ascii="Arial" w:hAnsi="Arial" w:cs="Arial"/>
        <w:sz w:val="20"/>
        <w:szCs w:val="20"/>
      </w:rPr>
      <w:t>v3.</w:t>
    </w:r>
    <w:r w:rsidR="002B01B9">
      <w:rPr>
        <w:rFonts w:ascii="Arial" w:hAnsi="Arial" w:cs="Arial"/>
        <w:sz w:val="20"/>
        <w:szCs w:val="20"/>
      </w:rPr>
      <w:t>6</w:t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C5F" w:rsidRDefault="00884C5F">
      <w:pPr>
        <w:spacing w:after="0" w:line="240" w:lineRule="auto"/>
      </w:pPr>
      <w:r>
        <w:separator/>
      </w:r>
    </w:p>
  </w:footnote>
  <w:footnote w:type="continuationSeparator" w:id="0">
    <w:p w:rsidR="00884C5F" w:rsidRDefault="00884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90D" w:rsidRDefault="00B159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="00B1590D">
      <w:rPr>
        <w:rFonts w:ascii="Arial" w:hAnsi="Arial" w:cs="Arial"/>
        <w:sz w:val="20"/>
        <w:szCs w:val="16"/>
        <w:lang w:eastAsia="en-GB"/>
      </w:rPr>
      <w:t>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37E2C"/>
    <w:multiLevelType w:val="multilevel"/>
    <w:tmpl w:val="6EC851EC"/>
    <w:styleLink w:val="LFO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9"/>
  </w:num>
  <w:num w:numId="8">
    <w:abstractNumId w:val="2"/>
  </w:num>
  <w:num w:numId="9">
    <w:abstractNumId w:val="11"/>
  </w:num>
  <w:num w:numId="10">
    <w:abstractNumId w:val="0"/>
  </w:num>
  <w:num w:numId="11">
    <w:abstractNumId w:val="1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3A25"/>
    <w:rsid w:val="00015276"/>
    <w:rsid w:val="0004550C"/>
    <w:rsid w:val="00051257"/>
    <w:rsid w:val="00057E65"/>
    <w:rsid w:val="00066570"/>
    <w:rsid w:val="000741A2"/>
    <w:rsid w:val="00082119"/>
    <w:rsid w:val="000851C3"/>
    <w:rsid w:val="000851E7"/>
    <w:rsid w:val="000978E0"/>
    <w:rsid w:val="000C6319"/>
    <w:rsid w:val="000C665A"/>
    <w:rsid w:val="00110B3B"/>
    <w:rsid w:val="00126B1A"/>
    <w:rsid w:val="001320FC"/>
    <w:rsid w:val="00162E55"/>
    <w:rsid w:val="00183C8E"/>
    <w:rsid w:val="0019744D"/>
    <w:rsid w:val="001D084D"/>
    <w:rsid w:val="001D1CA4"/>
    <w:rsid w:val="001E0368"/>
    <w:rsid w:val="002322D4"/>
    <w:rsid w:val="00232CB2"/>
    <w:rsid w:val="002B01B9"/>
    <w:rsid w:val="002B3C24"/>
    <w:rsid w:val="002C3D52"/>
    <w:rsid w:val="002C5708"/>
    <w:rsid w:val="002D516A"/>
    <w:rsid w:val="003321CB"/>
    <w:rsid w:val="0033393C"/>
    <w:rsid w:val="0036637C"/>
    <w:rsid w:val="003676A4"/>
    <w:rsid w:val="00377A85"/>
    <w:rsid w:val="003809EC"/>
    <w:rsid w:val="003A2178"/>
    <w:rsid w:val="003A4D4C"/>
    <w:rsid w:val="003B1167"/>
    <w:rsid w:val="003B6DBC"/>
    <w:rsid w:val="003D7714"/>
    <w:rsid w:val="003E73F1"/>
    <w:rsid w:val="003E7CBB"/>
    <w:rsid w:val="003F397E"/>
    <w:rsid w:val="00400E8E"/>
    <w:rsid w:val="00406C60"/>
    <w:rsid w:val="004304AB"/>
    <w:rsid w:val="0043710D"/>
    <w:rsid w:val="00463599"/>
    <w:rsid w:val="00475B07"/>
    <w:rsid w:val="00486B15"/>
    <w:rsid w:val="004A4734"/>
    <w:rsid w:val="005071CD"/>
    <w:rsid w:val="0052301B"/>
    <w:rsid w:val="00531C4D"/>
    <w:rsid w:val="0053394A"/>
    <w:rsid w:val="0054312C"/>
    <w:rsid w:val="00544956"/>
    <w:rsid w:val="005503B8"/>
    <w:rsid w:val="00553075"/>
    <w:rsid w:val="0056265C"/>
    <w:rsid w:val="00563DA5"/>
    <w:rsid w:val="005812CE"/>
    <w:rsid w:val="00581ED7"/>
    <w:rsid w:val="005B7837"/>
    <w:rsid w:val="005C0DB5"/>
    <w:rsid w:val="005C303F"/>
    <w:rsid w:val="005C55E7"/>
    <w:rsid w:val="005D18C4"/>
    <w:rsid w:val="005D6282"/>
    <w:rsid w:val="005E0AE8"/>
    <w:rsid w:val="00606769"/>
    <w:rsid w:val="00615B10"/>
    <w:rsid w:val="00623ED5"/>
    <w:rsid w:val="00633EE5"/>
    <w:rsid w:val="006472C5"/>
    <w:rsid w:val="00664398"/>
    <w:rsid w:val="00667337"/>
    <w:rsid w:val="006B3A24"/>
    <w:rsid w:val="006C1CBB"/>
    <w:rsid w:val="006D021B"/>
    <w:rsid w:val="006D0226"/>
    <w:rsid w:val="006D0F65"/>
    <w:rsid w:val="007076D9"/>
    <w:rsid w:val="00710B03"/>
    <w:rsid w:val="007619A9"/>
    <w:rsid w:val="00770631"/>
    <w:rsid w:val="007733CD"/>
    <w:rsid w:val="007763FC"/>
    <w:rsid w:val="00783044"/>
    <w:rsid w:val="007941E3"/>
    <w:rsid w:val="00796FC9"/>
    <w:rsid w:val="007D2E98"/>
    <w:rsid w:val="007E40EF"/>
    <w:rsid w:val="00802637"/>
    <w:rsid w:val="00853A9B"/>
    <w:rsid w:val="00873886"/>
    <w:rsid w:val="00884C5F"/>
    <w:rsid w:val="008861B9"/>
    <w:rsid w:val="008925D4"/>
    <w:rsid w:val="008A7999"/>
    <w:rsid w:val="008B5AA5"/>
    <w:rsid w:val="008B7262"/>
    <w:rsid w:val="008C1605"/>
    <w:rsid w:val="008C5D8E"/>
    <w:rsid w:val="008D4A20"/>
    <w:rsid w:val="008D5AF0"/>
    <w:rsid w:val="008E3131"/>
    <w:rsid w:val="008E6856"/>
    <w:rsid w:val="00905315"/>
    <w:rsid w:val="0096468C"/>
    <w:rsid w:val="00983172"/>
    <w:rsid w:val="009A32AB"/>
    <w:rsid w:val="009B0D98"/>
    <w:rsid w:val="009B1A89"/>
    <w:rsid w:val="009B5B50"/>
    <w:rsid w:val="009E0D6A"/>
    <w:rsid w:val="009F273E"/>
    <w:rsid w:val="00A340BA"/>
    <w:rsid w:val="00A56C49"/>
    <w:rsid w:val="00A621D7"/>
    <w:rsid w:val="00A70226"/>
    <w:rsid w:val="00A70984"/>
    <w:rsid w:val="00AA20E4"/>
    <w:rsid w:val="00AB0BC2"/>
    <w:rsid w:val="00AB1E46"/>
    <w:rsid w:val="00AC0970"/>
    <w:rsid w:val="00AE585A"/>
    <w:rsid w:val="00B05637"/>
    <w:rsid w:val="00B1590D"/>
    <w:rsid w:val="00B16AD6"/>
    <w:rsid w:val="00B25F4F"/>
    <w:rsid w:val="00B539D9"/>
    <w:rsid w:val="00B714E9"/>
    <w:rsid w:val="00B8728D"/>
    <w:rsid w:val="00B87349"/>
    <w:rsid w:val="00B87C37"/>
    <w:rsid w:val="00B87D1B"/>
    <w:rsid w:val="00B9523A"/>
    <w:rsid w:val="00BA15CD"/>
    <w:rsid w:val="00BB1B63"/>
    <w:rsid w:val="00BC41BF"/>
    <w:rsid w:val="00BD1B81"/>
    <w:rsid w:val="00BD4C77"/>
    <w:rsid w:val="00BE4E44"/>
    <w:rsid w:val="00BE671C"/>
    <w:rsid w:val="00C42BF4"/>
    <w:rsid w:val="00C543F9"/>
    <w:rsid w:val="00C8596A"/>
    <w:rsid w:val="00C92729"/>
    <w:rsid w:val="00CB0A54"/>
    <w:rsid w:val="00CB23C3"/>
    <w:rsid w:val="00CB39A4"/>
    <w:rsid w:val="00CD7897"/>
    <w:rsid w:val="00CF2451"/>
    <w:rsid w:val="00CF2968"/>
    <w:rsid w:val="00D17FF8"/>
    <w:rsid w:val="00D24C81"/>
    <w:rsid w:val="00D3696B"/>
    <w:rsid w:val="00D409B8"/>
    <w:rsid w:val="00D500B0"/>
    <w:rsid w:val="00D51ACB"/>
    <w:rsid w:val="00D969F6"/>
    <w:rsid w:val="00DA16D6"/>
    <w:rsid w:val="00DD394A"/>
    <w:rsid w:val="00DF2308"/>
    <w:rsid w:val="00E077F1"/>
    <w:rsid w:val="00E10DB2"/>
    <w:rsid w:val="00E21475"/>
    <w:rsid w:val="00E36190"/>
    <w:rsid w:val="00E4117B"/>
    <w:rsid w:val="00E619F2"/>
    <w:rsid w:val="00E750E4"/>
    <w:rsid w:val="00E9588A"/>
    <w:rsid w:val="00EC0702"/>
    <w:rsid w:val="00EF1B33"/>
    <w:rsid w:val="00F00201"/>
    <w:rsid w:val="00F607FE"/>
    <w:rsid w:val="00F63402"/>
    <w:rsid w:val="00FB201C"/>
    <w:rsid w:val="00FB406A"/>
    <w:rsid w:val="00FD41AD"/>
    <w:rsid w:val="00FE264D"/>
    <w:rsid w:val="00FF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FD869-BBD3-4B87-8FDE-ABE02955D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2020-06-05T13:32:00Z</dcterms:created>
  <dcterms:modified xsi:type="dcterms:W3CDTF">2020-09-04T09:44:00Z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